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1B0F" w14:textId="7768DE72" w:rsidR="00285DDE" w:rsidRPr="007B2910" w:rsidRDefault="00285DDE" w:rsidP="00285DDE">
      <w:pPr>
        <w:pStyle w:val="Header"/>
        <w:keepLines/>
        <w:tabs>
          <w:tab w:val="left" w:pos="5956"/>
          <w:tab w:val="right" w:pos="10440"/>
          <w:tab w:val="right" w:pos="13323"/>
        </w:tabs>
        <w:rPr>
          <w:rFonts w:cs="Arial"/>
          <w:sz w:val="24"/>
          <w:szCs w:val="24"/>
        </w:rPr>
      </w:pPr>
      <w:bookmarkStart w:id="0" w:name="_Hlk514061252"/>
      <w:r w:rsidRPr="003F6DD6">
        <w:rPr>
          <w:rFonts w:eastAsia="SimSun" w:cs="Arial"/>
          <w:sz w:val="24"/>
          <w:szCs w:val="24"/>
          <w:lang w:eastAsia="zh-CN"/>
        </w:rPr>
        <w:t>3GPP TSG-RAN WG4 Meeting #11</w:t>
      </w:r>
      <w:r w:rsidR="00297324">
        <w:rPr>
          <w:rFonts w:cs="Arial"/>
          <w:sz w:val="24"/>
          <w:szCs w:val="24"/>
        </w:rPr>
        <w:t>5</w:t>
      </w:r>
      <w:r w:rsidRPr="003F6DD6">
        <w:rPr>
          <w:rFonts w:eastAsia="SimSun" w:cs="Arial"/>
          <w:sz w:val="24"/>
          <w:szCs w:val="24"/>
          <w:lang w:eastAsia="zh-CN"/>
        </w:rPr>
        <w:tab/>
      </w:r>
      <w:r w:rsidRPr="003F6DD6">
        <w:rPr>
          <w:rFonts w:eastAsia="SimSun" w:cs="Arial"/>
          <w:sz w:val="24"/>
          <w:szCs w:val="24"/>
          <w:lang w:eastAsia="zh-CN"/>
        </w:rPr>
        <w:tab/>
      </w:r>
      <w:r w:rsidR="004B7507" w:rsidRPr="004B7507">
        <w:rPr>
          <w:rFonts w:eastAsia="SimSun" w:cs="Arial"/>
          <w:sz w:val="24"/>
          <w:szCs w:val="24"/>
          <w:lang w:eastAsia="zh-CN"/>
        </w:rPr>
        <w:t>R4-250</w:t>
      </w:r>
      <w:r w:rsidR="002B51A2">
        <w:rPr>
          <w:rFonts w:eastAsia="SimSun" w:cs="Arial"/>
          <w:sz w:val="24"/>
          <w:szCs w:val="24"/>
          <w:lang w:eastAsia="zh-CN"/>
        </w:rPr>
        <w:t>5506</w:t>
      </w:r>
    </w:p>
    <w:p w14:paraId="3CD90A88" w14:textId="1AD3B8DA" w:rsidR="00285DDE" w:rsidRDefault="00297324" w:rsidP="00285DDE">
      <w:pPr>
        <w:pStyle w:val="Header"/>
        <w:keepLines/>
        <w:tabs>
          <w:tab w:val="left" w:pos="5956"/>
          <w:tab w:val="right" w:pos="10440"/>
          <w:tab w:val="right" w:pos="13323"/>
        </w:tabs>
        <w:rPr>
          <w:rFonts w:eastAsia="SimSun" w:cs="Arial"/>
          <w:sz w:val="24"/>
          <w:szCs w:val="24"/>
          <w:lang w:eastAsia="zh-CN"/>
        </w:rPr>
      </w:pPr>
      <w:r>
        <w:rPr>
          <w:rFonts w:eastAsia="SimSun" w:cs="Arial"/>
          <w:sz w:val="24"/>
          <w:szCs w:val="24"/>
          <w:lang w:eastAsia="zh-CN"/>
        </w:rPr>
        <w:t>St Julian, Malta</w:t>
      </w:r>
      <w:r w:rsidR="00285DDE">
        <w:rPr>
          <w:rFonts w:eastAsia="SimSun" w:cs="Arial"/>
          <w:sz w:val="24"/>
          <w:szCs w:val="24"/>
          <w:lang w:eastAsia="zh-CN"/>
        </w:rPr>
        <w:t xml:space="preserve"> </w:t>
      </w:r>
      <w:r>
        <w:rPr>
          <w:rFonts w:eastAsia="SimSun" w:cs="Arial"/>
          <w:sz w:val="24"/>
          <w:szCs w:val="24"/>
          <w:lang w:eastAsia="zh-CN"/>
        </w:rPr>
        <w:t>19</w:t>
      </w:r>
      <w:r w:rsidR="00285DDE" w:rsidRPr="0052514D">
        <w:rPr>
          <w:rFonts w:eastAsia="SimSun" w:cs="Arial"/>
          <w:sz w:val="24"/>
          <w:szCs w:val="24"/>
          <w:vertAlign w:val="superscript"/>
          <w:lang w:eastAsia="zh-CN"/>
        </w:rPr>
        <w:t>th</w:t>
      </w:r>
      <w:r w:rsidR="00285DDE"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sidR="00285DDE">
        <w:rPr>
          <w:rFonts w:eastAsia="SimSun" w:cs="Arial"/>
          <w:sz w:val="24"/>
          <w:szCs w:val="24"/>
          <w:lang w:eastAsia="zh-CN"/>
        </w:rPr>
        <w:t xml:space="preserve"> </w:t>
      </w:r>
      <w:r>
        <w:rPr>
          <w:rFonts w:eastAsia="SimSun" w:cs="Arial"/>
          <w:sz w:val="24"/>
          <w:szCs w:val="24"/>
          <w:lang w:eastAsia="zh-CN"/>
        </w:rPr>
        <w:t>May</w:t>
      </w:r>
      <w:r w:rsidR="00285DDE" w:rsidRPr="0052514D">
        <w:rPr>
          <w:rFonts w:eastAsia="SimSun" w:cs="Arial"/>
          <w:sz w:val="24"/>
          <w:szCs w:val="24"/>
          <w:lang w:eastAsia="zh-CN"/>
        </w:rPr>
        <w:t>, 202</w:t>
      </w:r>
      <w:r w:rsidR="00D91368">
        <w:rPr>
          <w:rFonts w:eastAsia="SimSun" w:cs="Arial"/>
          <w:sz w:val="24"/>
          <w:szCs w:val="24"/>
          <w:lang w:eastAsia="zh-CN"/>
        </w:rPr>
        <w:t>5</w:t>
      </w:r>
    </w:p>
    <w:p w14:paraId="6D75D573" w14:textId="4A12EDEB"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4B7507">
        <w:rPr>
          <w:rFonts w:ascii="Arial" w:hAnsi="Arial" w:cs="Arial"/>
          <w:bCs/>
          <w:noProof/>
          <w:sz w:val="24"/>
          <w:szCs w:val="24"/>
          <w:lang w:val="en-US" w:eastAsia="en-US"/>
        </w:rPr>
        <w:t>7.1</w:t>
      </w:r>
      <w:r w:rsidR="002B51A2">
        <w:rPr>
          <w:rFonts w:ascii="Arial" w:hAnsi="Arial" w:cs="Arial"/>
          <w:bCs/>
          <w:noProof/>
          <w:sz w:val="24"/>
          <w:szCs w:val="24"/>
          <w:lang w:val="en-US" w:eastAsia="en-US"/>
        </w:rPr>
        <w:t>8</w:t>
      </w:r>
      <w:r w:rsidR="004B7507">
        <w:rPr>
          <w:rFonts w:ascii="Arial" w:hAnsi="Arial" w:cs="Arial"/>
          <w:bCs/>
          <w:noProof/>
          <w:sz w:val="24"/>
          <w:szCs w:val="24"/>
          <w:lang w:val="en-US" w:eastAsia="en-US"/>
        </w:rPr>
        <w:t>.</w:t>
      </w:r>
      <w:r w:rsidR="002B51A2">
        <w:rPr>
          <w:rFonts w:ascii="Arial" w:hAnsi="Arial" w:cs="Arial"/>
          <w:bCs/>
          <w:noProof/>
          <w:sz w:val="24"/>
          <w:szCs w:val="24"/>
          <w:lang w:val="en-US" w:eastAsia="en-US"/>
        </w:rPr>
        <w:t>3</w:t>
      </w:r>
      <w:r w:rsidR="004B7507">
        <w:rPr>
          <w:rFonts w:ascii="Arial" w:hAnsi="Arial" w:cs="Arial"/>
          <w:bCs/>
          <w:noProof/>
          <w:sz w:val="24"/>
          <w:szCs w:val="24"/>
          <w:lang w:val="en-US" w:eastAsia="en-US"/>
        </w:rPr>
        <w:t>.2</w:t>
      </w:r>
    </w:p>
    <w:p w14:paraId="5C8A9902" w14:textId="77777777"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4C1CC1DC" w14:textId="77777777"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8D61EC">
        <w:rPr>
          <w:rFonts w:ascii="Arial" w:hAnsi="Arial" w:cs="Arial"/>
          <w:bCs/>
          <w:noProof/>
          <w:sz w:val="24"/>
          <w:szCs w:val="24"/>
          <w:lang w:val="en-US" w:eastAsia="en-US"/>
        </w:rPr>
        <w:t>Enhancement on FR2 CSSF</w:t>
      </w:r>
    </w:p>
    <w:p w14:paraId="0645F07D" w14:textId="77777777" w:rsidR="00285DDE" w:rsidRPr="00CF6EC9" w:rsidRDefault="00285DDE" w:rsidP="00285DDE">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hint="eastAsia"/>
          <w:bCs/>
          <w:noProof/>
          <w:sz w:val="24"/>
          <w:szCs w:val="24"/>
          <w:lang w:val="en-US"/>
        </w:rPr>
        <w:t>Discussion</w:t>
      </w:r>
    </w:p>
    <w:bookmarkEnd w:id="0"/>
    <w:p w14:paraId="44279D8A" w14:textId="77777777" w:rsidR="00285DDE" w:rsidRDefault="00285DDE" w:rsidP="00285DDE">
      <w:pPr>
        <w:pStyle w:val="Heading1"/>
      </w:pPr>
      <w:r>
        <w:t>1.</w:t>
      </w:r>
      <w:r>
        <w:tab/>
        <w:t>Introduction</w:t>
      </w:r>
    </w:p>
    <w:p w14:paraId="52A77212" w14:textId="0BEA0C95" w:rsidR="00285DDE" w:rsidRPr="000D577B" w:rsidRDefault="00285DDE" w:rsidP="00D91368">
      <w:pPr>
        <w:rPr>
          <w:bCs/>
        </w:rPr>
      </w:pPr>
      <w:r>
        <w:rPr>
          <w:lang w:eastAsia="en-GB"/>
        </w:rPr>
        <w:t xml:space="preserve">In this paper, </w:t>
      </w:r>
      <w:r>
        <w:rPr>
          <w:lang w:val="en-US"/>
        </w:rPr>
        <w:t xml:space="preserve">we present our view on the </w:t>
      </w:r>
      <w:r w:rsidR="00D91368">
        <w:rPr>
          <w:lang w:val="en-US"/>
        </w:rPr>
        <w:t>enhancement of FR2 CSSF.</w:t>
      </w:r>
    </w:p>
    <w:p w14:paraId="7CD00A61" w14:textId="77777777" w:rsidR="00285DDE" w:rsidRDefault="00285DDE" w:rsidP="00285DDE">
      <w:pPr>
        <w:pStyle w:val="Heading1"/>
      </w:pPr>
      <w:r>
        <w:t>2.  Past Agreements</w:t>
      </w:r>
    </w:p>
    <w:p w14:paraId="542B3661" w14:textId="77777777" w:rsidR="00285DDE" w:rsidRDefault="00285DDE" w:rsidP="00285DDE"/>
    <w:p w14:paraId="18D20CEB" w14:textId="14B6AEA3" w:rsidR="00285DDE" w:rsidRPr="00DA6271" w:rsidRDefault="00285DDE" w:rsidP="00285DDE">
      <w:r>
        <w:t>Following agreements happened during the last</w:t>
      </w:r>
      <w:r w:rsidR="00F624A4">
        <w:t xml:space="preserve"> couple of</w:t>
      </w:r>
      <w:r>
        <w:t xml:space="preserve"> meeting</w:t>
      </w:r>
      <w:r w:rsidR="00F624A4">
        <w:t>s</w:t>
      </w:r>
      <w:r>
        <w:t xml:space="preserve"> [1].</w:t>
      </w:r>
    </w:p>
    <w:tbl>
      <w:tblPr>
        <w:tblStyle w:val="TableGrid"/>
        <w:tblW w:w="0" w:type="auto"/>
        <w:tblLook w:val="04A0" w:firstRow="1" w:lastRow="0" w:firstColumn="1" w:lastColumn="0" w:noHBand="0" w:noVBand="1"/>
      </w:tblPr>
      <w:tblGrid>
        <w:gridCol w:w="9621"/>
      </w:tblGrid>
      <w:tr w:rsidR="00285DDE" w14:paraId="1E543CC6" w14:textId="77777777" w:rsidTr="00706DE6">
        <w:tc>
          <w:tcPr>
            <w:tcW w:w="9621" w:type="dxa"/>
          </w:tcPr>
          <w:p w14:paraId="4D465981" w14:textId="77777777" w:rsidR="00285DDE" w:rsidRDefault="00285DDE" w:rsidP="00706DE6">
            <w:pPr>
              <w:rPr>
                <w:b/>
                <w:color w:val="0070C0"/>
                <w:u w:val="single"/>
              </w:rPr>
            </w:pPr>
          </w:p>
          <w:p w14:paraId="220F0A02" w14:textId="77777777" w:rsidR="00282ED3" w:rsidRPr="00B92EB6" w:rsidRDefault="00282ED3" w:rsidP="00282ED3">
            <w:pPr>
              <w:rPr>
                <w:b/>
                <w:color w:val="0070C0"/>
                <w:u w:val="single"/>
              </w:rPr>
            </w:pPr>
            <w:r>
              <w:rPr>
                <w:b/>
                <w:color w:val="0070C0"/>
                <w:u w:val="single"/>
              </w:rPr>
              <w:t>Issue 1-1: Applicability requirement of L3 measurement delay reduction by optimizing CSSF</w:t>
            </w:r>
          </w:p>
          <w:p w14:paraId="35FFBEE7" w14:textId="77777777" w:rsidR="00282ED3" w:rsidRPr="00B92EB6" w:rsidRDefault="00282ED3" w:rsidP="00282ED3">
            <w:pPr>
              <w:snapToGrid w:val="0"/>
              <w:spacing w:after="120"/>
              <w:rPr>
                <w:rFonts w:eastAsia="DengXian"/>
              </w:rPr>
            </w:pPr>
            <w:r w:rsidRPr="00F2047B">
              <w:rPr>
                <w:rFonts w:eastAsia="DengXian" w:hint="eastAsia"/>
                <w:highlight w:val="green"/>
              </w:rPr>
              <w:t>A</w:t>
            </w:r>
            <w:r w:rsidRPr="00F2047B">
              <w:rPr>
                <w:rFonts w:eastAsia="DengXian"/>
                <w:highlight w:val="green"/>
              </w:rPr>
              <w:t>greement:</w:t>
            </w:r>
          </w:p>
          <w:p w14:paraId="2F4B6508" w14:textId="77777777" w:rsidR="00282ED3" w:rsidRPr="00B92EB6" w:rsidRDefault="00282ED3" w:rsidP="00282ED3">
            <w:pPr>
              <w:pStyle w:val="ListParagraph"/>
              <w:numPr>
                <w:ilvl w:val="0"/>
                <w:numId w:val="2"/>
              </w:numPr>
              <w:snapToGrid w:val="0"/>
              <w:spacing w:after="120"/>
              <w:ind w:left="360"/>
              <w:contextualSpacing w:val="0"/>
              <w:rPr>
                <w:rFonts w:eastAsia="SimSun"/>
              </w:rPr>
            </w:pPr>
            <w:r w:rsidRPr="00B92EB6">
              <w:rPr>
                <w:rFonts w:eastAsia="SimSun"/>
              </w:rPr>
              <w:t>the CSSF optimization can be applied to the CSSF tables for the related CA/DC scenarios.</w:t>
            </w:r>
          </w:p>
          <w:p w14:paraId="7A6FB7D3" w14:textId="77777777" w:rsidR="00282ED3" w:rsidRPr="00B92EB6" w:rsidRDefault="00282ED3" w:rsidP="00282ED3">
            <w:pPr>
              <w:pStyle w:val="ListParagraph"/>
              <w:numPr>
                <w:ilvl w:val="1"/>
                <w:numId w:val="2"/>
              </w:numPr>
              <w:snapToGrid w:val="0"/>
              <w:spacing w:after="120"/>
              <w:ind w:left="1080"/>
              <w:contextualSpacing w:val="0"/>
              <w:rPr>
                <w:rFonts w:eastAsia="SimSun"/>
              </w:rPr>
            </w:pPr>
            <w:r w:rsidRPr="00B92EB6">
              <w:rPr>
                <w:rFonts w:eastAsia="SimSun"/>
              </w:rPr>
              <w:t>For solution 1: CSSF tables for CA, NR-DC, EN-DC and NE-DC</w:t>
            </w:r>
          </w:p>
          <w:p w14:paraId="2AEC0447" w14:textId="77777777" w:rsidR="00282ED3" w:rsidRPr="00B92EB6" w:rsidRDefault="00282ED3" w:rsidP="00282ED3">
            <w:pPr>
              <w:pStyle w:val="ListParagraph"/>
              <w:numPr>
                <w:ilvl w:val="1"/>
                <w:numId w:val="2"/>
              </w:numPr>
              <w:snapToGrid w:val="0"/>
              <w:spacing w:after="120"/>
              <w:ind w:left="1080"/>
              <w:contextualSpacing w:val="0"/>
              <w:rPr>
                <w:rFonts w:eastAsia="SimSun"/>
              </w:rPr>
            </w:pPr>
            <w:r w:rsidRPr="00B92EB6">
              <w:rPr>
                <w:rFonts w:eastAsia="SimSun"/>
              </w:rPr>
              <w:t>For solution 3: CSSF tables for CA, NR-DC, EN-DC with FR1 NR only</w:t>
            </w:r>
          </w:p>
          <w:p w14:paraId="2031657C" w14:textId="3B6CDD8D" w:rsidR="00282ED3" w:rsidRDefault="00282ED3" w:rsidP="00282ED3">
            <w:pPr>
              <w:rPr>
                <w:rFonts w:eastAsia="SimSun"/>
              </w:rPr>
            </w:pPr>
            <w:r w:rsidRPr="00B92EB6">
              <w:rPr>
                <w:rFonts w:eastAsia="SimSun"/>
              </w:rPr>
              <w:t>Details of whether/how the CSSF factor is modified can be left to CR discussion</w:t>
            </w:r>
          </w:p>
          <w:p w14:paraId="12F952E8" w14:textId="77777777" w:rsidR="00282ED3" w:rsidRDefault="00282ED3" w:rsidP="00282ED3">
            <w:pPr>
              <w:rPr>
                <w:rFonts w:eastAsia="SimSun"/>
                <w:u w:val="single"/>
              </w:rPr>
            </w:pPr>
          </w:p>
          <w:p w14:paraId="2924488D" w14:textId="77777777" w:rsidR="00CB4806" w:rsidRPr="00B92EB6" w:rsidRDefault="00CB4806" w:rsidP="00CB4806">
            <w:pPr>
              <w:snapToGrid w:val="0"/>
              <w:spacing w:after="120"/>
              <w:rPr>
                <w:rFonts w:eastAsia="DengXian"/>
              </w:rPr>
            </w:pPr>
            <w:r w:rsidRPr="00F2047B">
              <w:rPr>
                <w:rFonts w:eastAsia="DengXian"/>
                <w:highlight w:val="green"/>
              </w:rPr>
              <w:t>Agreement in online session:</w:t>
            </w:r>
          </w:p>
          <w:p w14:paraId="700006BC" w14:textId="77777777" w:rsidR="00CB4806" w:rsidRPr="00B92EB6" w:rsidRDefault="00CB4806" w:rsidP="00CB4806">
            <w:pPr>
              <w:pStyle w:val="ListParagraph"/>
              <w:numPr>
                <w:ilvl w:val="0"/>
                <w:numId w:val="2"/>
              </w:numPr>
              <w:snapToGrid w:val="0"/>
              <w:spacing w:after="120"/>
              <w:ind w:left="360"/>
              <w:contextualSpacing w:val="0"/>
              <w:rPr>
                <w:rFonts w:eastAsia="SimSun"/>
              </w:rPr>
            </w:pPr>
            <w:r w:rsidRPr="00B92EB6">
              <w:rPr>
                <w:rFonts w:eastAsia="SimSun"/>
                <w:iCs/>
              </w:rPr>
              <w:t>Solution 3 includes NR-DC of FR1 and FR1 + FR2</w:t>
            </w:r>
          </w:p>
          <w:p w14:paraId="13E3E712" w14:textId="77777777" w:rsidR="00CB4806" w:rsidRDefault="00CB4806" w:rsidP="00282ED3">
            <w:pPr>
              <w:rPr>
                <w:rFonts w:eastAsia="SimSun"/>
                <w:u w:val="single"/>
              </w:rPr>
            </w:pPr>
          </w:p>
          <w:p w14:paraId="1FFA6F7D" w14:textId="77777777" w:rsidR="00186EAD" w:rsidRPr="00B92EB6" w:rsidRDefault="00186EAD" w:rsidP="00186EAD">
            <w:pPr>
              <w:snapToGrid w:val="0"/>
              <w:spacing w:after="120"/>
              <w:rPr>
                <w:rFonts w:eastAsia="DengXian"/>
              </w:rPr>
            </w:pPr>
            <w:r w:rsidRPr="00F2047B">
              <w:rPr>
                <w:rFonts w:eastAsia="DengXian" w:hint="eastAsia"/>
                <w:highlight w:val="green"/>
              </w:rPr>
              <w:t>A</w:t>
            </w:r>
            <w:r w:rsidRPr="00F2047B">
              <w:rPr>
                <w:rFonts w:eastAsia="DengXian"/>
                <w:highlight w:val="green"/>
              </w:rPr>
              <w:t>greement in online session:</w:t>
            </w:r>
          </w:p>
          <w:p w14:paraId="6593BFC9" w14:textId="77777777" w:rsidR="00186EAD" w:rsidRPr="00B92EB6" w:rsidRDefault="00186EAD" w:rsidP="00186EAD">
            <w:pPr>
              <w:pStyle w:val="ListParagraph"/>
              <w:numPr>
                <w:ilvl w:val="0"/>
                <w:numId w:val="9"/>
              </w:numPr>
              <w:overflowPunct w:val="0"/>
              <w:autoSpaceDE w:val="0"/>
              <w:autoSpaceDN w:val="0"/>
              <w:adjustRightInd w:val="0"/>
              <w:snapToGrid w:val="0"/>
              <w:spacing w:after="120"/>
              <w:contextualSpacing w:val="0"/>
              <w:textAlignment w:val="baseline"/>
              <w:rPr>
                <w:rFonts w:eastAsia="SimSun"/>
              </w:rPr>
            </w:pPr>
            <w:r w:rsidRPr="00B92EB6">
              <w:rPr>
                <w:rFonts w:eastAsia="SimSun"/>
              </w:rPr>
              <w:t>This requirement applies regardless of whether measurement gap is configured or not.</w:t>
            </w:r>
          </w:p>
          <w:p w14:paraId="76D9E385" w14:textId="77777777" w:rsidR="00186EAD" w:rsidRDefault="00186EAD" w:rsidP="00282ED3">
            <w:pPr>
              <w:rPr>
                <w:rFonts w:eastAsia="SimSun"/>
                <w:u w:val="single"/>
              </w:rPr>
            </w:pPr>
          </w:p>
          <w:p w14:paraId="53A042AC" w14:textId="77777777" w:rsidR="004533ED" w:rsidRPr="00B92EB6" w:rsidRDefault="004533ED" w:rsidP="004533ED">
            <w:pPr>
              <w:snapToGrid w:val="0"/>
              <w:spacing w:after="120"/>
              <w:rPr>
                <w:rFonts w:eastAsia="SimSun"/>
              </w:rPr>
            </w:pPr>
            <w:r w:rsidRPr="00F2047B">
              <w:rPr>
                <w:rFonts w:eastAsia="SimSun"/>
                <w:highlight w:val="green"/>
              </w:rPr>
              <w:t>Agreement:</w:t>
            </w:r>
          </w:p>
          <w:p w14:paraId="462A9B39" w14:textId="77777777" w:rsidR="004533ED" w:rsidRPr="00B92EB6" w:rsidRDefault="004533ED" w:rsidP="004533ED">
            <w:pPr>
              <w:pStyle w:val="ListParagraph"/>
              <w:numPr>
                <w:ilvl w:val="0"/>
                <w:numId w:val="10"/>
              </w:numPr>
              <w:snapToGrid w:val="0"/>
              <w:spacing w:after="120"/>
              <w:contextualSpacing w:val="0"/>
              <w:rPr>
                <w:rFonts w:eastAsia="SimSun"/>
              </w:rPr>
            </w:pPr>
            <w:r w:rsidRPr="00B92EB6">
              <w:rPr>
                <w:rFonts w:eastAsia="SimSun"/>
              </w:rPr>
              <w:t>UE feature #1: Define UE capability for solution 1, further discuss whether it is per-UE or per-FR.</w:t>
            </w:r>
          </w:p>
          <w:p w14:paraId="6B91B245" w14:textId="77777777" w:rsidR="004533ED" w:rsidRPr="007A08B2" w:rsidRDefault="004533ED" w:rsidP="004533ED">
            <w:pPr>
              <w:pStyle w:val="ListParagraph"/>
              <w:numPr>
                <w:ilvl w:val="0"/>
                <w:numId w:val="10"/>
              </w:numPr>
              <w:snapToGrid w:val="0"/>
              <w:spacing w:after="120"/>
              <w:contextualSpacing w:val="0"/>
              <w:rPr>
                <w:rFonts w:eastAsia="SimSun"/>
              </w:rPr>
            </w:pPr>
            <w:r w:rsidRPr="00B92EB6">
              <w:rPr>
                <w:rFonts w:eastAsia="SimSun"/>
              </w:rPr>
              <w:t xml:space="preserve">UE feature #2: Define UE capability for solution 3, </w:t>
            </w:r>
            <w:r w:rsidRPr="00B92EB6">
              <w:rPr>
                <w:rFonts w:eastAsia="SimSun"/>
                <w:iCs/>
              </w:rPr>
              <w:t xml:space="preserve">the UE capability is defined separately for {FR1 only CA and FR1 only NR-DC}, {FR1 only EN-DC}, {FR1+FR2 CA}, {FR1+FR2 NR-DC} in the </w:t>
            </w:r>
            <w:r w:rsidRPr="00B92EB6">
              <w:rPr>
                <w:rFonts w:eastAsia="SimSun" w:hint="eastAsia"/>
                <w:iCs/>
              </w:rPr>
              <w:t>s</w:t>
            </w:r>
            <w:r w:rsidRPr="00B92EB6">
              <w:rPr>
                <w:rFonts w:eastAsia="SimSun"/>
                <w:iCs/>
              </w:rPr>
              <w:t>ame FG.</w:t>
            </w:r>
          </w:p>
          <w:p w14:paraId="379B15CE" w14:textId="77777777" w:rsidR="004533ED" w:rsidRDefault="004533ED" w:rsidP="00282ED3">
            <w:pPr>
              <w:rPr>
                <w:rFonts w:eastAsia="SimSun"/>
                <w:u w:val="single"/>
              </w:rPr>
            </w:pPr>
          </w:p>
          <w:p w14:paraId="30401FE8" w14:textId="77777777" w:rsidR="00282ED3" w:rsidRDefault="00282ED3" w:rsidP="00282ED3">
            <w:pPr>
              <w:rPr>
                <w:b/>
                <w:color w:val="0070C0"/>
                <w:u w:val="single"/>
              </w:rPr>
            </w:pPr>
          </w:p>
          <w:p w14:paraId="365AC96E" w14:textId="77777777" w:rsidR="00476048" w:rsidRDefault="00476048" w:rsidP="00476048">
            <w:pPr>
              <w:rPr>
                <w:b/>
                <w:color w:val="0070C0"/>
                <w:u w:val="single"/>
              </w:rPr>
            </w:pPr>
            <w:r>
              <w:rPr>
                <w:b/>
                <w:color w:val="0070C0"/>
                <w:u w:val="single"/>
              </w:rPr>
              <w:t>Issue 1-3-1: Tentative solution 1: measure one serving CC per band</w:t>
            </w:r>
          </w:p>
          <w:p w14:paraId="53EE479E" w14:textId="77777777" w:rsidR="00476048" w:rsidRDefault="00476048" w:rsidP="00476048">
            <w:pPr>
              <w:rPr>
                <w:b/>
                <w:color w:val="0070C0"/>
                <w:u w:val="single"/>
              </w:rPr>
            </w:pPr>
          </w:p>
          <w:p w14:paraId="773E5D40" w14:textId="77777777" w:rsidR="00476048" w:rsidRPr="00024EA3" w:rsidRDefault="00476048" w:rsidP="00476048">
            <w:pPr>
              <w:overflowPunct w:val="0"/>
              <w:autoSpaceDE w:val="0"/>
              <w:autoSpaceDN w:val="0"/>
              <w:adjustRightInd w:val="0"/>
              <w:snapToGrid w:val="0"/>
              <w:spacing w:after="120"/>
              <w:rPr>
                <w:rFonts w:eastAsia="DengXian"/>
                <w:iCs/>
                <w:szCs w:val="21"/>
                <w:highlight w:val="green"/>
              </w:rPr>
            </w:pPr>
            <w:r w:rsidRPr="00024EA3">
              <w:rPr>
                <w:rFonts w:eastAsia="DengXian" w:hint="eastAsia"/>
                <w:iCs/>
                <w:szCs w:val="21"/>
                <w:highlight w:val="green"/>
              </w:rPr>
              <w:t>A</w:t>
            </w:r>
            <w:r w:rsidRPr="00024EA3">
              <w:rPr>
                <w:rFonts w:eastAsia="DengXian"/>
                <w:iCs/>
                <w:szCs w:val="21"/>
                <w:highlight w:val="green"/>
              </w:rPr>
              <w:t>greement:</w:t>
            </w:r>
          </w:p>
          <w:p w14:paraId="2E8C4CD3" w14:textId="77777777" w:rsidR="00476048" w:rsidRPr="00CE7E1C" w:rsidRDefault="00476048" w:rsidP="00476048">
            <w:pPr>
              <w:numPr>
                <w:ilvl w:val="0"/>
                <w:numId w:val="2"/>
              </w:numPr>
              <w:autoSpaceDN w:val="0"/>
              <w:snapToGrid w:val="0"/>
              <w:spacing w:after="120"/>
              <w:ind w:left="360"/>
              <w:rPr>
                <w:rFonts w:eastAsia="SimSun"/>
                <w:iCs/>
                <w:szCs w:val="21"/>
              </w:rPr>
            </w:pPr>
            <w:r w:rsidRPr="00CE7E1C">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576BF5C5"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iCs/>
                <w:szCs w:val="21"/>
              </w:rPr>
              <w:lastRenderedPageBreak/>
              <w:t>Network indication of enable/disable this CSSF enhancement is per-UE.</w:t>
            </w:r>
          </w:p>
          <w:p w14:paraId="63C06C78"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iCs/>
                <w:szCs w:val="21"/>
              </w:rPr>
              <w:t xml:space="preserve">Follow the following principle for serving and </w:t>
            </w:r>
            <w:proofErr w:type="spellStart"/>
            <w:r w:rsidRPr="00CE7E1C">
              <w:rPr>
                <w:rFonts w:eastAsia="SimSun"/>
                <w:iCs/>
                <w:szCs w:val="21"/>
              </w:rPr>
              <w:t>neighboring</w:t>
            </w:r>
            <w:proofErr w:type="spellEnd"/>
            <w:r w:rsidRPr="00CE7E1C">
              <w:rPr>
                <w:rFonts w:eastAsia="SimSun"/>
                <w:iCs/>
                <w:szCs w:val="21"/>
              </w:rPr>
              <w:t xml:space="preserve"> cell measurement</w:t>
            </w:r>
          </w:p>
          <w:p w14:paraId="680E12A1"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Measure PCC if PCC in band</w:t>
            </w:r>
          </w:p>
          <w:p w14:paraId="7EED9EEC"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Measure PSCC if PSCC in band</w:t>
            </w:r>
          </w:p>
          <w:p w14:paraId="7CF6CE46"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Measure SCC on which UE is configured to report SSB based measurements, if</w:t>
            </w:r>
          </w:p>
          <w:p w14:paraId="23544E17" w14:textId="77777777" w:rsidR="00476048" w:rsidRPr="00CE7E1C" w:rsidRDefault="00476048" w:rsidP="00476048">
            <w:pPr>
              <w:numPr>
                <w:ilvl w:val="3"/>
                <w:numId w:val="2"/>
              </w:numPr>
              <w:suppressAutoHyphens/>
              <w:snapToGrid w:val="0"/>
              <w:spacing w:after="120"/>
              <w:ind w:left="2520"/>
              <w:rPr>
                <w:rFonts w:eastAsia="SimSun"/>
                <w:iCs/>
                <w:szCs w:val="21"/>
                <w:lang w:eastAsia="en-US"/>
              </w:rPr>
            </w:pPr>
            <w:r w:rsidRPr="00CE7E1C">
              <w:rPr>
                <w:rFonts w:eastAsia="SimSun"/>
                <w:iCs/>
                <w:szCs w:val="21"/>
                <w:lang w:eastAsia="en-US"/>
              </w:rPr>
              <w:t>there is only one SCC on which UE is configured to report SSB based measurements on same FR2 band and no PCC/PSCC in band</w:t>
            </w:r>
          </w:p>
          <w:p w14:paraId="7444892A"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iCs/>
                <w:szCs w:val="21"/>
              </w:rPr>
              <w:t>Follow the network indication to measure a SCC, if</w:t>
            </w:r>
          </w:p>
          <w:p w14:paraId="044F1509"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neither PCC nor PSCC is in band, and</w:t>
            </w:r>
          </w:p>
          <w:p w14:paraId="68E6A8A6"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if there is no SCCs on which UE is configured to report SSB based measurements in band, or</w:t>
            </w:r>
          </w:p>
          <w:p w14:paraId="73E0D2DA"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if there are multiple SCCs on which UE is configured to report SSB based measurements in band.</w:t>
            </w:r>
          </w:p>
          <w:p w14:paraId="1305DA47"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Network indication of a specific SCC per-band for measurement.</w:t>
            </w:r>
          </w:p>
          <w:p w14:paraId="62938A9E" w14:textId="77777777" w:rsidR="00476048" w:rsidRPr="00CE7E1C" w:rsidRDefault="00476048" w:rsidP="00476048">
            <w:pPr>
              <w:numPr>
                <w:ilvl w:val="3"/>
                <w:numId w:val="2"/>
              </w:numPr>
              <w:suppressAutoHyphens/>
              <w:snapToGrid w:val="0"/>
              <w:spacing w:after="120"/>
              <w:ind w:left="2520"/>
              <w:rPr>
                <w:rFonts w:eastAsia="SimSun"/>
                <w:iCs/>
                <w:szCs w:val="21"/>
                <w:lang w:eastAsia="en-US"/>
              </w:rPr>
            </w:pPr>
            <w:r w:rsidRPr="00CE7E1C">
              <w:rPr>
                <w:rFonts w:eastAsia="SimSun"/>
                <w:iCs/>
                <w:szCs w:val="21"/>
                <w:lang w:eastAsia="en-US"/>
              </w:rPr>
              <w:t>if network indicates which of the SCC to be measured in a band, UE will perform both serving and neighbour cell measurements on the indicated SCC in a band.</w:t>
            </w:r>
          </w:p>
          <w:p w14:paraId="5139AB69"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hint="eastAsia"/>
                <w:iCs/>
                <w:szCs w:val="21"/>
              </w:rPr>
              <w:t>O</w:t>
            </w:r>
            <w:r w:rsidRPr="00CE7E1C">
              <w:rPr>
                <w:rFonts w:eastAsia="SimSun"/>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2C71B715" w14:textId="77777777" w:rsidR="00476048" w:rsidRPr="00CE7E1C" w:rsidRDefault="00476048" w:rsidP="00476048">
            <w:pPr>
              <w:numPr>
                <w:ilvl w:val="0"/>
                <w:numId w:val="2"/>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2189759A" w14:textId="77777777" w:rsidR="00476048" w:rsidRPr="00CE7E1C" w:rsidRDefault="00476048" w:rsidP="00476048">
            <w:pPr>
              <w:numPr>
                <w:ilvl w:val="0"/>
                <w:numId w:val="2"/>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p w14:paraId="2CEAB141" w14:textId="77777777" w:rsidR="00F624A4" w:rsidRDefault="00F624A4" w:rsidP="00285DDE">
            <w:pPr>
              <w:spacing w:after="120"/>
              <w:rPr>
                <w:rFonts w:eastAsia="SimSun"/>
              </w:rPr>
            </w:pPr>
          </w:p>
          <w:p w14:paraId="01FE89C7" w14:textId="77777777" w:rsidR="00F624A4" w:rsidRDefault="00F624A4" w:rsidP="00285DDE">
            <w:pPr>
              <w:spacing w:after="120"/>
              <w:rPr>
                <w:rFonts w:eastAsia="SimSun"/>
              </w:rPr>
            </w:pPr>
          </w:p>
          <w:p w14:paraId="07D14F50" w14:textId="77777777" w:rsidR="00F624A4" w:rsidRDefault="00F624A4" w:rsidP="00F624A4">
            <w:pPr>
              <w:rPr>
                <w:b/>
                <w:color w:val="0070C0"/>
                <w:u w:val="single"/>
              </w:rPr>
            </w:pPr>
            <w:r>
              <w:rPr>
                <w:b/>
                <w:color w:val="0070C0"/>
                <w:u w:val="single"/>
              </w:rPr>
              <w:t>Issue 1-3-3: Tentative solution 3: 3 searchers for CSSF</w:t>
            </w:r>
          </w:p>
          <w:p w14:paraId="03DC760D" w14:textId="77777777" w:rsidR="00F624A4" w:rsidRPr="00CE7E1C" w:rsidRDefault="00F624A4" w:rsidP="00F624A4">
            <w:pPr>
              <w:rPr>
                <w:b/>
                <w:color w:val="0070C0"/>
                <w:u w:val="single"/>
              </w:rPr>
            </w:pPr>
          </w:p>
          <w:p w14:paraId="3BA976DD" w14:textId="77777777" w:rsidR="00F624A4" w:rsidRPr="00CE7E1C" w:rsidRDefault="00F624A4" w:rsidP="00F624A4">
            <w:pPr>
              <w:autoSpaceDN w:val="0"/>
              <w:snapToGrid w:val="0"/>
              <w:spacing w:after="120"/>
              <w:rPr>
                <w:highlight w:val="green"/>
              </w:rPr>
            </w:pPr>
            <w:r w:rsidRPr="00CE7E1C">
              <w:rPr>
                <w:highlight w:val="green"/>
              </w:rPr>
              <w:t>Agreement:</w:t>
            </w:r>
          </w:p>
          <w:p w14:paraId="6F41C137" w14:textId="77777777" w:rsidR="00F624A4" w:rsidRPr="00CE7E1C" w:rsidRDefault="00F624A4" w:rsidP="00F624A4">
            <w:pPr>
              <w:autoSpaceDN w:val="0"/>
              <w:snapToGrid w:val="0"/>
              <w:spacing w:after="120"/>
            </w:pPr>
            <w:r w:rsidRPr="00CE7E1C">
              <w:t xml:space="preserve">Support Solution 3 </w:t>
            </w:r>
            <w:r w:rsidRPr="00CE7E1C">
              <w:rPr>
                <w:bCs/>
              </w:rPr>
              <w:t>in Rel-19</w:t>
            </w:r>
            <w:r w:rsidRPr="00CE7E1C">
              <w:t>:</w:t>
            </w:r>
          </w:p>
          <w:p w14:paraId="489E5F61" w14:textId="77777777" w:rsidR="00F624A4" w:rsidRPr="00CE7E1C" w:rsidRDefault="00F624A4" w:rsidP="00F624A4">
            <w:pPr>
              <w:numPr>
                <w:ilvl w:val="0"/>
                <w:numId w:val="2"/>
              </w:numPr>
              <w:autoSpaceDN w:val="0"/>
              <w:snapToGrid w:val="0"/>
              <w:spacing w:after="120"/>
              <w:ind w:left="360"/>
            </w:pPr>
            <w:r w:rsidRPr="00CE7E1C">
              <w:t xml:space="preserve">FR1 scenario (CA [and NR-DC]) and FR1 + FR2 scenario (CA [and NR-DC]) only. </w:t>
            </w:r>
          </w:p>
          <w:p w14:paraId="7EBDE493" w14:textId="77777777" w:rsidR="00F624A4" w:rsidRPr="00CE7E1C" w:rsidRDefault="00F624A4" w:rsidP="00F624A4">
            <w:pPr>
              <w:numPr>
                <w:ilvl w:val="1"/>
                <w:numId w:val="2"/>
              </w:numPr>
              <w:autoSpaceDN w:val="0"/>
              <w:snapToGrid w:val="0"/>
              <w:spacing w:after="120"/>
              <w:ind w:left="1080"/>
            </w:pPr>
            <w:r w:rsidRPr="00CE7E1C">
              <w:t>Define separate new UE capabilities for FR1 scenario (CA and NR-DC) and FR1 + FR2 scenario (CA and NR-DC).</w:t>
            </w:r>
          </w:p>
          <w:p w14:paraId="55F6E186" w14:textId="77777777" w:rsidR="00F624A4" w:rsidRPr="00CE7E1C" w:rsidRDefault="00F624A4" w:rsidP="00F624A4">
            <w:pPr>
              <w:numPr>
                <w:ilvl w:val="1"/>
                <w:numId w:val="2"/>
              </w:numPr>
              <w:autoSpaceDN w:val="0"/>
              <w:snapToGrid w:val="0"/>
              <w:spacing w:after="120"/>
              <w:ind w:left="1080"/>
            </w:pPr>
            <w:r w:rsidRPr="00CE7E1C">
              <w:t xml:space="preserve">For FR1+FR2 scenario, </w:t>
            </w:r>
            <w:proofErr w:type="spellStart"/>
            <w:r w:rsidRPr="00CE7E1C">
              <w:t>PCell</w:t>
            </w:r>
            <w:proofErr w:type="spellEnd"/>
            <w:r w:rsidRPr="00CE7E1C">
              <w:t xml:space="preserve"> is FR1</w:t>
            </w:r>
          </w:p>
          <w:p w14:paraId="7B36B0E9" w14:textId="77777777" w:rsidR="00F624A4" w:rsidRPr="00CE7E1C" w:rsidRDefault="00F624A4" w:rsidP="00F624A4">
            <w:pPr>
              <w:numPr>
                <w:ilvl w:val="1"/>
                <w:numId w:val="2"/>
              </w:numPr>
              <w:autoSpaceDN w:val="0"/>
              <w:snapToGrid w:val="0"/>
              <w:spacing w:after="120"/>
              <w:ind w:left="1080"/>
            </w:pPr>
            <w:r w:rsidRPr="00CE7E1C">
              <w:t>FFS whether NR-DC is included or not</w:t>
            </w:r>
          </w:p>
          <w:p w14:paraId="7C2DD5AC" w14:textId="77777777" w:rsidR="00F624A4" w:rsidRPr="00CE7E1C" w:rsidRDefault="00F624A4" w:rsidP="00F624A4">
            <w:pPr>
              <w:snapToGrid w:val="0"/>
              <w:spacing w:after="120"/>
              <w:rPr>
                <w:bCs/>
              </w:rPr>
            </w:pPr>
            <w:r w:rsidRPr="00CE7E1C">
              <w:rPr>
                <w:bCs/>
              </w:rPr>
              <w:t xml:space="preserve">Design for solution 3 </w:t>
            </w:r>
            <w:r w:rsidRPr="00CE7E1C">
              <w:rPr>
                <w:rFonts w:hint="eastAsia"/>
                <w:bCs/>
              </w:rPr>
              <w:t>(</w:t>
            </w:r>
            <w:r w:rsidRPr="00CE7E1C">
              <w:rPr>
                <w:bCs/>
              </w:rPr>
              <w:t>agreed in ad-hoc session)</w:t>
            </w:r>
          </w:p>
          <w:p w14:paraId="056B3195" w14:textId="77777777" w:rsidR="00F624A4" w:rsidRPr="00CE7E1C" w:rsidRDefault="00F624A4" w:rsidP="00F624A4">
            <w:pPr>
              <w:numPr>
                <w:ilvl w:val="0"/>
                <w:numId w:val="2"/>
              </w:numPr>
              <w:autoSpaceDN w:val="0"/>
              <w:snapToGrid w:val="0"/>
              <w:spacing w:after="120"/>
              <w:ind w:left="360"/>
              <w:rPr>
                <w:bCs/>
              </w:rPr>
            </w:pPr>
            <w:r w:rsidRPr="00CE7E1C">
              <w:rPr>
                <w:bCs/>
              </w:rPr>
              <w:t>Option 3 is as a by-default for CSSF enhancement solution 3, unless RAN4 agreed to introduce a network indication for specific SCC to use 3</w:t>
            </w:r>
            <w:r w:rsidRPr="00CE7E1C">
              <w:rPr>
                <w:bCs/>
                <w:vertAlign w:val="superscript"/>
              </w:rPr>
              <w:t>rd</w:t>
            </w:r>
            <w:r w:rsidRPr="00CE7E1C">
              <w:rPr>
                <w:bCs/>
              </w:rPr>
              <w:t xml:space="preserve"> searcher in the future.</w:t>
            </w:r>
          </w:p>
          <w:p w14:paraId="41D07821" w14:textId="411EFDAB" w:rsidR="00285DDE" w:rsidRPr="005A5548" w:rsidRDefault="00F624A4" w:rsidP="00F624A4">
            <w:pPr>
              <w:numPr>
                <w:ilvl w:val="2"/>
                <w:numId w:val="2"/>
              </w:numPr>
              <w:overflowPunct w:val="0"/>
              <w:autoSpaceDE w:val="0"/>
              <w:autoSpaceDN w:val="0"/>
              <w:adjustRightInd w:val="0"/>
              <w:snapToGrid w:val="0"/>
              <w:spacing w:after="120"/>
              <w:ind w:left="1800" w:hanging="357"/>
            </w:pPr>
            <w:r w:rsidRPr="00CE7E1C">
              <w:t xml:space="preserve">Option 3: For 3 searcher </w:t>
            </w:r>
            <w:proofErr w:type="gramStart"/>
            <w:r w:rsidRPr="00CE7E1C">
              <w:t>scenario</w:t>
            </w:r>
            <w:proofErr w:type="gramEnd"/>
            <w:r w:rsidRPr="00CE7E1C">
              <w:t>, on top of keeping the legacy two (the first and the second) searchers sharing rule,</w:t>
            </w:r>
            <w:r w:rsidR="005A5548">
              <w:t xml:space="preserve"> </w:t>
            </w:r>
            <w:r w:rsidRPr="00CE7E1C">
              <w:t>the 3rd searcher resource sharing is same as the second searcher sharing</w:t>
            </w:r>
          </w:p>
          <w:p w14:paraId="5B12B054" w14:textId="77777777" w:rsidR="00285DDE" w:rsidRPr="00A84DD1" w:rsidRDefault="00285DDE" w:rsidP="00285DDE">
            <w:pPr>
              <w:spacing w:after="120"/>
              <w:rPr>
                <w:rFonts w:eastAsia="SimSun"/>
                <w:highlight w:val="green"/>
              </w:rPr>
            </w:pPr>
            <w:r w:rsidRPr="00A84DD1">
              <w:rPr>
                <w:rFonts w:eastAsia="SimSun"/>
                <w:highlight w:val="green"/>
              </w:rPr>
              <w:t>Agreement:</w:t>
            </w:r>
          </w:p>
          <w:p w14:paraId="7703721C" w14:textId="77777777" w:rsidR="00285DDE" w:rsidRPr="001F4CB4" w:rsidRDefault="00285DDE" w:rsidP="00285DDE">
            <w:pPr>
              <w:pStyle w:val="ListParagraph"/>
              <w:numPr>
                <w:ilvl w:val="0"/>
                <w:numId w:val="2"/>
              </w:numPr>
              <w:overflowPunct w:val="0"/>
              <w:autoSpaceDE w:val="0"/>
              <w:autoSpaceDN w:val="0"/>
              <w:adjustRightInd w:val="0"/>
              <w:spacing w:after="120"/>
              <w:ind w:left="936"/>
              <w:contextualSpacing w:val="0"/>
              <w:textAlignment w:val="baseline"/>
              <w:rPr>
                <w:rFonts w:eastAsia="SimSun"/>
              </w:rPr>
            </w:pPr>
            <w:r w:rsidRPr="001F4CB4">
              <w:rPr>
                <w:rFonts w:eastAsia="SimSun"/>
              </w:rPr>
              <w:t xml:space="preserve">RAN4 to introduce new individual capability(s) for CSSF reduction in R19. </w:t>
            </w:r>
          </w:p>
          <w:p w14:paraId="092F554F" w14:textId="6CB9CB25" w:rsidR="00285DDE" w:rsidRPr="00C728A7" w:rsidRDefault="00285DDE" w:rsidP="00285DDE">
            <w:pPr>
              <w:pStyle w:val="ListParagraph"/>
              <w:numPr>
                <w:ilvl w:val="1"/>
                <w:numId w:val="2"/>
              </w:numPr>
              <w:spacing w:after="120"/>
              <w:ind w:left="1656"/>
              <w:contextualSpacing w:val="0"/>
              <w:rPr>
                <w:rFonts w:eastAsia="SimSun"/>
              </w:rPr>
            </w:pPr>
            <w:r w:rsidRPr="001F4CB4">
              <w:rPr>
                <w:rFonts w:eastAsia="SimSun"/>
              </w:rPr>
              <w:t>delay the capability detail discussion to the end of the core part.</w:t>
            </w:r>
          </w:p>
          <w:p w14:paraId="77E86255" w14:textId="77777777" w:rsidR="00285DDE" w:rsidRDefault="00285DDE" w:rsidP="00285DDE">
            <w:pPr>
              <w:pStyle w:val="Heading3"/>
            </w:pPr>
            <w:r>
              <w:t>Issue 2-7: Other WID scope discussion</w:t>
            </w:r>
          </w:p>
          <w:p w14:paraId="29113E48" w14:textId="77777777" w:rsidR="00285DDE" w:rsidRPr="00A84DD1" w:rsidRDefault="00285DDE" w:rsidP="00285DDE">
            <w:pPr>
              <w:spacing w:after="120"/>
              <w:rPr>
                <w:rFonts w:eastAsia="SimSun"/>
                <w:highlight w:val="green"/>
              </w:rPr>
            </w:pPr>
            <w:r w:rsidRPr="00A84DD1">
              <w:rPr>
                <w:rFonts w:eastAsia="SimSun"/>
                <w:highlight w:val="green"/>
              </w:rPr>
              <w:t>Agreement:</w:t>
            </w:r>
          </w:p>
          <w:p w14:paraId="0AC0B7B4" w14:textId="0D99BB81" w:rsidR="00CB6614" w:rsidRPr="009E0276" w:rsidRDefault="00285DDE" w:rsidP="00CB6614">
            <w:pPr>
              <w:pStyle w:val="ListParagraph"/>
              <w:numPr>
                <w:ilvl w:val="0"/>
                <w:numId w:val="7"/>
              </w:numPr>
              <w:overflowPunct w:val="0"/>
              <w:autoSpaceDE w:val="0"/>
              <w:autoSpaceDN w:val="0"/>
              <w:adjustRightInd w:val="0"/>
              <w:spacing w:after="120"/>
              <w:contextualSpacing w:val="0"/>
              <w:textAlignment w:val="baseline"/>
              <w:rPr>
                <w:rFonts w:eastAsia="SimSun"/>
              </w:rPr>
            </w:pPr>
            <w:r w:rsidRPr="001F4CB4">
              <w:rPr>
                <w:rFonts w:eastAsia="SimSun"/>
              </w:rPr>
              <w:t>after FR2-1 L3 measurement delay reduction by optimizing CSSF is concluded, the technical solutions can be extended to FR1 if applicable</w:t>
            </w:r>
          </w:p>
        </w:tc>
      </w:tr>
    </w:tbl>
    <w:p w14:paraId="20AC3D3E" w14:textId="77777777" w:rsidR="00285DDE" w:rsidRDefault="00285DDE" w:rsidP="00285DDE"/>
    <w:p w14:paraId="091CDB83" w14:textId="28B6C7F0" w:rsidR="00285DDE" w:rsidRDefault="00285DDE" w:rsidP="00C728A7">
      <w:pPr>
        <w:pStyle w:val="Heading1"/>
      </w:pPr>
      <w:r>
        <w:t xml:space="preserve">3. </w:t>
      </w:r>
      <w:r>
        <w:tab/>
        <w:t>Discussion</w:t>
      </w:r>
    </w:p>
    <w:p w14:paraId="2F9C68E5" w14:textId="6CD14BC0" w:rsidR="00E779B0" w:rsidRDefault="00E779B0" w:rsidP="00E779B0">
      <w:pPr>
        <w:pStyle w:val="Heading2"/>
      </w:pPr>
      <w:r>
        <w:t xml:space="preserve">Restriction regarding configuration of 3 searchers </w:t>
      </w:r>
      <w:r w:rsidR="004E4B8A">
        <w:t>and per FR gap</w:t>
      </w:r>
    </w:p>
    <w:p w14:paraId="772214DE" w14:textId="3952B081" w:rsidR="004E4B8A" w:rsidRPr="00DA6271" w:rsidRDefault="00074BE0" w:rsidP="004E4B8A">
      <w:r>
        <w:t>RAN4 kept the following issue open during the last meeting</w:t>
      </w:r>
      <w:r w:rsidR="008906DF">
        <w:t>.</w:t>
      </w:r>
    </w:p>
    <w:tbl>
      <w:tblPr>
        <w:tblStyle w:val="TableGrid"/>
        <w:tblW w:w="0" w:type="auto"/>
        <w:tblLook w:val="04A0" w:firstRow="1" w:lastRow="0" w:firstColumn="1" w:lastColumn="0" w:noHBand="0" w:noVBand="1"/>
      </w:tblPr>
      <w:tblGrid>
        <w:gridCol w:w="9621"/>
      </w:tblGrid>
      <w:tr w:rsidR="004E4B8A" w14:paraId="62930B19" w14:textId="77777777" w:rsidTr="007C4956">
        <w:tc>
          <w:tcPr>
            <w:tcW w:w="9621" w:type="dxa"/>
          </w:tcPr>
          <w:p w14:paraId="7187761E" w14:textId="77777777" w:rsidR="004E4B8A" w:rsidRDefault="004E4B8A" w:rsidP="007C4956">
            <w:pPr>
              <w:rPr>
                <w:b/>
                <w:color w:val="0070C0"/>
                <w:u w:val="single"/>
              </w:rPr>
            </w:pPr>
          </w:p>
          <w:p w14:paraId="4DCB21AF" w14:textId="77777777" w:rsidR="00074BE0" w:rsidRPr="00A917C8" w:rsidRDefault="00074BE0" w:rsidP="00074BE0">
            <w:pPr>
              <w:pStyle w:val="ListParagraph"/>
              <w:numPr>
                <w:ilvl w:val="0"/>
                <w:numId w:val="2"/>
              </w:numPr>
              <w:spacing w:after="120"/>
              <w:ind w:left="360"/>
              <w:contextualSpacing w:val="0"/>
              <w:rPr>
                <w:rFonts w:eastAsia="SimSun"/>
              </w:rPr>
            </w:pPr>
            <w:r>
              <w:rPr>
                <w:rFonts w:eastAsia="SimSun"/>
              </w:rPr>
              <w:t xml:space="preserve">FFS: </w:t>
            </w:r>
            <w:r w:rsidRPr="00A917C8">
              <w:rPr>
                <w:rFonts w:eastAsia="SimSun"/>
              </w:rPr>
              <w:t>Other restriction (triggered by Huawei):</w:t>
            </w:r>
          </w:p>
          <w:p w14:paraId="04D823AC" w14:textId="77777777" w:rsidR="00074BE0" w:rsidRPr="00A917C8" w:rsidRDefault="00074BE0" w:rsidP="00074BE0">
            <w:pPr>
              <w:pStyle w:val="ListParagraph"/>
              <w:numPr>
                <w:ilvl w:val="1"/>
                <w:numId w:val="2"/>
              </w:numPr>
              <w:spacing w:after="120"/>
              <w:ind w:left="1080"/>
              <w:contextualSpacing w:val="0"/>
              <w:rPr>
                <w:rFonts w:eastAsia="SimSun"/>
              </w:rPr>
            </w:pPr>
            <w:r w:rsidRPr="00A917C8">
              <w:rPr>
                <w:rFonts w:eastAsia="SimSun"/>
              </w:rPr>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72DD42F1" w14:textId="77777777" w:rsidR="00074BE0" w:rsidRPr="00A917C8" w:rsidRDefault="00074BE0" w:rsidP="00074BE0">
            <w:pPr>
              <w:pStyle w:val="ListParagraph"/>
              <w:numPr>
                <w:ilvl w:val="1"/>
                <w:numId w:val="2"/>
              </w:numPr>
              <w:spacing w:after="120"/>
              <w:ind w:left="1080"/>
              <w:contextualSpacing w:val="0"/>
              <w:rPr>
                <w:rFonts w:eastAsia="SimSun"/>
              </w:rPr>
            </w:pPr>
            <w:r w:rsidRPr="00A917C8">
              <w:rPr>
                <w:rFonts w:eastAsia="SimSun"/>
              </w:rPr>
              <w:t>Option 2: When UE supports per-FR measurement gaps and 3-searcher capability simultaneously, no new requirements. (MTK, ZTE, Apple)</w:t>
            </w:r>
          </w:p>
          <w:p w14:paraId="2D5E0001" w14:textId="77777777" w:rsidR="00074BE0" w:rsidRPr="00A917C8" w:rsidRDefault="00074BE0" w:rsidP="00074BE0">
            <w:pPr>
              <w:pStyle w:val="ListParagraph"/>
              <w:numPr>
                <w:ilvl w:val="1"/>
                <w:numId w:val="2"/>
              </w:numPr>
              <w:spacing w:after="120"/>
              <w:ind w:left="1080"/>
              <w:contextualSpacing w:val="0"/>
              <w:rPr>
                <w:rFonts w:eastAsia="SimSun"/>
              </w:rPr>
            </w:pPr>
            <w:r w:rsidRPr="00A917C8">
              <w:rPr>
                <w:rFonts w:eastAsia="SimSun"/>
              </w:rPr>
              <w:t xml:space="preserve">Option 3: UE </w:t>
            </w:r>
            <w:proofErr w:type="gramStart"/>
            <w:r w:rsidRPr="00A917C8">
              <w:rPr>
                <w:rFonts w:eastAsia="SimSun"/>
              </w:rPr>
              <w:t>is able to</w:t>
            </w:r>
            <w:proofErr w:type="gramEnd"/>
            <w:r w:rsidRPr="00A917C8">
              <w:rPr>
                <w:rFonts w:eastAsia="SimSun"/>
              </w:rPr>
              <w:t xml:space="preserve"> support per-FR measurement gaps and new 3-searceher capability simultaneously. UE will use legacy requirement (for example 2-searcher requirement) when all SMTC occasions of outside gap measurement object in one FR </w:t>
            </w:r>
            <w:proofErr w:type="gramStart"/>
            <w:r w:rsidRPr="00A917C8">
              <w:rPr>
                <w:rFonts w:eastAsia="SimSun"/>
              </w:rPr>
              <w:t>are</w:t>
            </w:r>
            <w:proofErr w:type="gramEnd"/>
            <w:r w:rsidRPr="00A917C8">
              <w:rPr>
                <w:rFonts w:eastAsia="SimSun"/>
              </w:rPr>
              <w:t xml:space="preserve"> overlapped by per-FR measurement GAP in another FR. (HW, MTK, Apple, VIVO, </w:t>
            </w:r>
            <w:proofErr w:type="spellStart"/>
            <w:r w:rsidRPr="00A917C8">
              <w:rPr>
                <w:rFonts w:eastAsia="SimSun"/>
              </w:rPr>
              <w:t>Ericssion</w:t>
            </w:r>
            <w:proofErr w:type="spellEnd"/>
            <w:r w:rsidRPr="00A917C8">
              <w:rPr>
                <w:rFonts w:eastAsia="SimSun"/>
              </w:rPr>
              <w:t>, ZTE</w:t>
            </w:r>
            <w:r>
              <w:rPr>
                <w:rFonts w:eastAsia="SimSun"/>
              </w:rPr>
              <w:t>, CATT</w:t>
            </w:r>
            <w:r w:rsidRPr="00A917C8">
              <w:rPr>
                <w:rFonts w:eastAsia="SimSun"/>
              </w:rPr>
              <w:t>)</w:t>
            </w:r>
          </w:p>
          <w:p w14:paraId="2C80C1AE" w14:textId="6EBFC08E" w:rsidR="004E4B8A" w:rsidRPr="00074BE0" w:rsidRDefault="00074BE0" w:rsidP="00074BE0">
            <w:pPr>
              <w:pStyle w:val="ListParagraph"/>
              <w:numPr>
                <w:ilvl w:val="2"/>
                <w:numId w:val="2"/>
              </w:numPr>
              <w:spacing w:after="120"/>
              <w:ind w:left="1800"/>
              <w:contextualSpacing w:val="0"/>
              <w:rPr>
                <w:rFonts w:eastAsia="SimSun"/>
              </w:rPr>
            </w:pPr>
            <w:r w:rsidRPr="00A917C8">
              <w:rPr>
                <w:rFonts w:eastAsia="SimSun"/>
              </w:rPr>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tc>
      </w:tr>
    </w:tbl>
    <w:p w14:paraId="3AF22B13" w14:textId="7EA49EAC" w:rsidR="004E4B8A" w:rsidRDefault="004E4B8A" w:rsidP="004E4B8A"/>
    <w:p w14:paraId="7BE61820" w14:textId="60DFC204" w:rsidR="002F347E" w:rsidRDefault="00611917" w:rsidP="004E4B8A">
      <w:r>
        <w:t xml:space="preserve">UE typically reserves one searcher for measurement in gaps. If UE supports </w:t>
      </w:r>
      <w:r w:rsidR="00D61678">
        <w:t>three</w:t>
      </w:r>
      <w:r>
        <w:t xml:space="preserve"> searchers </w:t>
      </w:r>
      <w:r w:rsidR="00B43FE6">
        <w:t>and per FR gap</w:t>
      </w:r>
      <w:r w:rsidR="00524696">
        <w:t xml:space="preserve"> and if </w:t>
      </w:r>
      <w:r w:rsidR="00A56DA8">
        <w:t xml:space="preserve">all SMTC occasions of outside gap MO in one FR overlap with the per-FR MG in another FR, UE will have to </w:t>
      </w:r>
      <w:r w:rsidR="006C7208">
        <w:t xml:space="preserve">effectively utilize four searchers to meet measurement requirements in two </w:t>
      </w:r>
      <w:proofErr w:type="spellStart"/>
      <w:r w:rsidR="006C7208">
        <w:t>FRs.</w:t>
      </w:r>
      <w:proofErr w:type="spellEnd"/>
      <w:r w:rsidR="006C7208">
        <w:t xml:space="preserve"> This would be quite stringent for the UE </w:t>
      </w:r>
      <w:r w:rsidR="00FE3773">
        <w:t>and spec should allow UE to avoid this complexity.</w:t>
      </w:r>
    </w:p>
    <w:p w14:paraId="4CC4C691" w14:textId="3E8C25F1" w:rsidR="00FE3773" w:rsidRDefault="00FE3773" w:rsidP="004E4B8A">
      <w:r>
        <w:t xml:space="preserve">Option 1 </w:t>
      </w:r>
      <w:r w:rsidR="00272EB9">
        <w:t xml:space="preserve">of the FFS is very restrictive for the network because it calls this configuration invalid. Option 2 will </w:t>
      </w:r>
      <w:r w:rsidR="00265A9F">
        <w:t>lead to poor performance since UE does not have to meet any requirement with this network configuration. Option 3 is more reasonable</w:t>
      </w:r>
      <w:r w:rsidR="00F61292">
        <w:t>. It allows network flexibility, does not increase UE’s burden and ensures that</w:t>
      </w:r>
      <w:r w:rsidR="001F1239">
        <w:t xml:space="preserve"> 3 searcher capable</w:t>
      </w:r>
      <w:r w:rsidR="00F61292">
        <w:t xml:space="preserve"> UE’s performance does not degrade below legacy </w:t>
      </w:r>
      <w:r w:rsidR="001F1239">
        <w:t>requirement with this network configuration.</w:t>
      </w:r>
    </w:p>
    <w:p w14:paraId="6BEFD845" w14:textId="730262DA" w:rsidR="001F1239" w:rsidRPr="009E0276" w:rsidRDefault="001F1239" w:rsidP="004E4B8A">
      <w:pPr>
        <w:rPr>
          <w:b/>
          <w:bCs/>
        </w:rPr>
      </w:pPr>
      <w:r w:rsidRPr="009E0276">
        <w:rPr>
          <w:b/>
          <w:bCs/>
        </w:rPr>
        <w:t xml:space="preserve">Observation 1: If UE supports 3 searchers and per FR gap and if all SMTC occasions of outside gap MO in one FR overlap with the per-FR MG in another FR, UE will have to effectively utilize four searchers to meet measurement requirements in two </w:t>
      </w:r>
      <w:proofErr w:type="spellStart"/>
      <w:r w:rsidRPr="009E0276">
        <w:rPr>
          <w:b/>
          <w:bCs/>
        </w:rPr>
        <w:t>FRs.</w:t>
      </w:r>
      <w:proofErr w:type="spellEnd"/>
      <w:r w:rsidRPr="009E0276">
        <w:rPr>
          <w:b/>
          <w:bCs/>
        </w:rPr>
        <w:t xml:space="preserve"> This would be quite stringent for the UE.</w:t>
      </w:r>
    </w:p>
    <w:p w14:paraId="6F5C8B14" w14:textId="5D216263" w:rsidR="001F1239" w:rsidRPr="009E0276" w:rsidRDefault="001F1239" w:rsidP="004E4B8A">
      <w:pPr>
        <w:rPr>
          <w:b/>
          <w:bCs/>
        </w:rPr>
      </w:pPr>
      <w:r w:rsidRPr="009E0276">
        <w:rPr>
          <w:b/>
          <w:bCs/>
        </w:rPr>
        <w:t>Observation 2: Option 1 of the FFS is very restrictive for the network because it calls this configuration invalid. Option 2 will lead to poor performance since UE does not have to meet any requirement with this network configuration.</w:t>
      </w:r>
    </w:p>
    <w:p w14:paraId="586DE740" w14:textId="15C3888F" w:rsidR="001F1239" w:rsidRPr="009E0276" w:rsidRDefault="001F1239" w:rsidP="001F1239">
      <w:pPr>
        <w:rPr>
          <w:b/>
          <w:bCs/>
        </w:rPr>
      </w:pPr>
      <w:r w:rsidRPr="009E0276">
        <w:rPr>
          <w:b/>
          <w:bCs/>
        </w:rPr>
        <w:t xml:space="preserve">Observation 3: Option 3 allows network flexibility, does not increase UE’s burden and ensures that </w:t>
      </w:r>
      <w:r w:rsidR="00334739">
        <w:rPr>
          <w:b/>
          <w:bCs/>
        </w:rPr>
        <w:t>three</w:t>
      </w:r>
      <w:r w:rsidRPr="009E0276">
        <w:rPr>
          <w:b/>
          <w:bCs/>
        </w:rPr>
        <w:t xml:space="preserve"> searcher capable UE’s performance does not degrade below legacy requirement with this network configuration.</w:t>
      </w:r>
    </w:p>
    <w:p w14:paraId="118F3CB1" w14:textId="4B22D61D" w:rsidR="009E0276" w:rsidRPr="009E0276" w:rsidRDefault="001F1239" w:rsidP="004E4B8A">
      <w:pPr>
        <w:rPr>
          <w:b/>
          <w:bCs/>
        </w:rPr>
      </w:pPr>
      <w:r w:rsidRPr="009E0276">
        <w:rPr>
          <w:b/>
          <w:bCs/>
        </w:rPr>
        <w:t xml:space="preserve">Proposal </w:t>
      </w:r>
      <w:r w:rsidR="009E0276" w:rsidRPr="009E0276">
        <w:rPr>
          <w:b/>
          <w:bCs/>
        </w:rPr>
        <w:t>1: RAN4 supports option 3 of above FFS, i.e., the following:</w:t>
      </w:r>
    </w:p>
    <w:p w14:paraId="7BF3C192" w14:textId="70FA39B3" w:rsidR="009E0276" w:rsidRPr="009E0276" w:rsidRDefault="009E0276" w:rsidP="009E0276">
      <w:pPr>
        <w:pStyle w:val="ListParagraph"/>
        <w:numPr>
          <w:ilvl w:val="0"/>
          <w:numId w:val="9"/>
        </w:numPr>
        <w:rPr>
          <w:b/>
          <w:bCs/>
        </w:rPr>
      </w:pPr>
      <w:r w:rsidRPr="009E0276">
        <w:rPr>
          <w:rFonts w:eastAsia="SimSun"/>
          <w:b/>
          <w:bCs/>
        </w:rPr>
        <w:t xml:space="preserve">UE </w:t>
      </w:r>
      <w:r w:rsidR="00DE2739" w:rsidRPr="009E0276">
        <w:rPr>
          <w:rFonts w:eastAsia="SimSun"/>
          <w:b/>
          <w:bCs/>
        </w:rPr>
        <w:t>can</w:t>
      </w:r>
      <w:r w:rsidRPr="009E0276">
        <w:rPr>
          <w:rFonts w:eastAsia="SimSun"/>
          <w:b/>
          <w:bCs/>
        </w:rPr>
        <w:t xml:space="preserve"> support per-FR measurement gaps and new 3-searceher capability simultaneously. UE will use legacy requirement (for example 2-searcher requirement) when all SMTC occasions of outside gap measurement object in one FR </w:t>
      </w:r>
      <w:proofErr w:type="gramStart"/>
      <w:r w:rsidRPr="009E0276">
        <w:rPr>
          <w:rFonts w:eastAsia="SimSun"/>
          <w:b/>
          <w:bCs/>
        </w:rPr>
        <w:t>are</w:t>
      </w:r>
      <w:proofErr w:type="gramEnd"/>
      <w:r w:rsidRPr="009E0276">
        <w:rPr>
          <w:rFonts w:eastAsia="SimSun"/>
          <w:b/>
          <w:bCs/>
        </w:rPr>
        <w:t xml:space="preserve"> overlapped by per-FR measurement GAP in another FR.</w:t>
      </w:r>
    </w:p>
    <w:p w14:paraId="0CFBF85E" w14:textId="77777777" w:rsidR="00285DDE" w:rsidRPr="001E4305" w:rsidRDefault="00285DDE" w:rsidP="00285DDE">
      <w:pPr>
        <w:pStyle w:val="Heading1"/>
      </w:pPr>
      <w:r>
        <w:lastRenderedPageBreak/>
        <w:t>4.</w:t>
      </w:r>
      <w:r>
        <w:tab/>
        <w:t>Conclusion</w:t>
      </w:r>
    </w:p>
    <w:p w14:paraId="7E3C6B0F" w14:textId="77777777" w:rsidR="00297324" w:rsidRPr="009E0276" w:rsidRDefault="00297324" w:rsidP="00297324">
      <w:pPr>
        <w:rPr>
          <w:b/>
          <w:bCs/>
        </w:rPr>
      </w:pPr>
      <w:r w:rsidRPr="009E0276">
        <w:rPr>
          <w:b/>
          <w:bCs/>
        </w:rPr>
        <w:t xml:space="preserve">Observation 1: If UE supports 3 searchers and per FR gap and if all SMTC occasions of outside gap MO in one FR overlap with the per-FR MG in another FR, UE will have to effectively utilize four searchers to meet measurement requirements in two </w:t>
      </w:r>
      <w:proofErr w:type="spellStart"/>
      <w:r w:rsidRPr="009E0276">
        <w:rPr>
          <w:b/>
          <w:bCs/>
        </w:rPr>
        <w:t>FRs.</w:t>
      </w:r>
      <w:proofErr w:type="spellEnd"/>
      <w:r w:rsidRPr="009E0276">
        <w:rPr>
          <w:b/>
          <w:bCs/>
        </w:rPr>
        <w:t xml:space="preserve"> This would be quite stringent for the UE.</w:t>
      </w:r>
    </w:p>
    <w:p w14:paraId="6EE418E2" w14:textId="77777777" w:rsidR="00297324" w:rsidRPr="009E0276" w:rsidRDefault="00297324" w:rsidP="00297324">
      <w:pPr>
        <w:rPr>
          <w:b/>
          <w:bCs/>
        </w:rPr>
      </w:pPr>
      <w:r w:rsidRPr="009E0276">
        <w:rPr>
          <w:b/>
          <w:bCs/>
        </w:rPr>
        <w:t>Observation 2: Option 1 of the FFS is very restrictive for the network because it calls this configuration invalid. Option 2 will lead to poor performance since UE does not have to meet any requirement with this network configuration.</w:t>
      </w:r>
    </w:p>
    <w:p w14:paraId="3F9B76AF" w14:textId="77777777" w:rsidR="00297324" w:rsidRPr="009E0276" w:rsidRDefault="00297324" w:rsidP="00297324">
      <w:pPr>
        <w:rPr>
          <w:b/>
          <w:bCs/>
        </w:rPr>
      </w:pPr>
      <w:r w:rsidRPr="009E0276">
        <w:rPr>
          <w:b/>
          <w:bCs/>
        </w:rPr>
        <w:t>Observation 3: Option 3 allows network flexibility, does not increase UE’s burden and ensures that 3 searcher capable UE’s performance does not degrade below legacy requirement with this network configuration.</w:t>
      </w:r>
    </w:p>
    <w:p w14:paraId="4A24F6A8" w14:textId="77777777" w:rsidR="00297324" w:rsidRPr="009E0276" w:rsidRDefault="00297324" w:rsidP="00297324">
      <w:pPr>
        <w:rPr>
          <w:b/>
          <w:bCs/>
        </w:rPr>
      </w:pPr>
      <w:r w:rsidRPr="009E0276">
        <w:rPr>
          <w:b/>
          <w:bCs/>
        </w:rPr>
        <w:t>Proposal 1: RAN4 supports option 3 of above FFS, i.e., the following:</w:t>
      </w:r>
    </w:p>
    <w:p w14:paraId="07177821" w14:textId="370E5F97" w:rsidR="00297324" w:rsidRPr="009E0276" w:rsidRDefault="00297324" w:rsidP="00297324">
      <w:pPr>
        <w:pStyle w:val="ListParagraph"/>
        <w:numPr>
          <w:ilvl w:val="0"/>
          <w:numId w:val="9"/>
        </w:numPr>
        <w:rPr>
          <w:b/>
          <w:bCs/>
        </w:rPr>
      </w:pPr>
      <w:r w:rsidRPr="009E0276">
        <w:rPr>
          <w:rFonts w:eastAsia="SimSun"/>
          <w:b/>
          <w:bCs/>
        </w:rPr>
        <w:t xml:space="preserve">UE </w:t>
      </w:r>
      <w:r w:rsidR="00DE2739" w:rsidRPr="009E0276">
        <w:rPr>
          <w:rFonts w:eastAsia="SimSun"/>
          <w:b/>
          <w:bCs/>
        </w:rPr>
        <w:t>can</w:t>
      </w:r>
      <w:r w:rsidRPr="009E0276">
        <w:rPr>
          <w:rFonts w:eastAsia="SimSun"/>
          <w:b/>
          <w:bCs/>
        </w:rPr>
        <w:t xml:space="preserve"> support per-FR measurement gaps and new 3-searceher capability simultaneously. UE will use legacy requirement (for example 2-searcher requirement) when all SMTC occasions of outside gap measurement object in one FR </w:t>
      </w:r>
      <w:proofErr w:type="gramStart"/>
      <w:r w:rsidRPr="009E0276">
        <w:rPr>
          <w:rFonts w:eastAsia="SimSun"/>
          <w:b/>
          <w:bCs/>
        </w:rPr>
        <w:t>are</w:t>
      </w:r>
      <w:proofErr w:type="gramEnd"/>
      <w:r w:rsidRPr="009E0276">
        <w:rPr>
          <w:rFonts w:eastAsia="SimSun"/>
          <w:b/>
          <w:bCs/>
        </w:rPr>
        <w:t xml:space="preserve"> overlapped by per-FR measurement GAP in another FR.</w:t>
      </w:r>
    </w:p>
    <w:p w14:paraId="5536FF44" w14:textId="77777777" w:rsidR="00DF6D52" w:rsidRPr="00DF6D52" w:rsidRDefault="00DF6D52" w:rsidP="00285DDE"/>
    <w:p w14:paraId="7B282B5C" w14:textId="77777777" w:rsidR="00285DDE" w:rsidRDefault="00285DDE" w:rsidP="00285DDE">
      <w:pPr>
        <w:pStyle w:val="Heading1"/>
      </w:pPr>
      <w:r>
        <w:t>5.  Reference</w:t>
      </w:r>
    </w:p>
    <w:p w14:paraId="0492142D" w14:textId="21470AF5" w:rsidR="00D91368" w:rsidRPr="00DF6D52" w:rsidRDefault="00285DDE" w:rsidP="00285DDE">
      <w:pPr>
        <w:spacing w:after="120"/>
        <w:ind w:left="1985" w:hanging="1985"/>
        <w:rPr>
          <w:color w:val="000000"/>
        </w:rPr>
      </w:pPr>
      <w:r w:rsidRPr="00DF6D52">
        <w:rPr>
          <w:noProof/>
        </w:rPr>
        <w:t xml:space="preserve">[1] </w:t>
      </w:r>
      <w:r w:rsidRPr="00DF6D52">
        <w:t>R4-24</w:t>
      </w:r>
      <w:r w:rsidRPr="00DF6D52">
        <w:rPr>
          <w:lang w:eastAsia="zh-CN"/>
        </w:rPr>
        <w:t>20093</w:t>
      </w:r>
      <w:r w:rsidRPr="00DF6D52">
        <w:rPr>
          <w:noProof/>
        </w:rPr>
        <w:t xml:space="preserve">, </w:t>
      </w:r>
      <w:r w:rsidRPr="00DF6D52">
        <w:rPr>
          <w:color w:val="000000"/>
        </w:rPr>
        <w:t>WF on RRM requirements for NR_RRM_Ph5_Part1, RAN3 #113.</w:t>
      </w:r>
    </w:p>
    <w:p w14:paraId="7CE38243" w14:textId="7DE89ABF" w:rsidR="00DD2343" w:rsidRDefault="00DF6D52" w:rsidP="00285DDE">
      <w:pPr>
        <w:spacing w:after="120"/>
        <w:ind w:left="1985" w:hanging="1985"/>
      </w:pPr>
      <w:r w:rsidRPr="00DF6D52">
        <w:t>[2] 3GPP TS 38.331 V 18.2.0</w:t>
      </w:r>
    </w:p>
    <w:p w14:paraId="1F4DEA47" w14:textId="14D6F8C6" w:rsidR="00F624A4" w:rsidRPr="00DF6D52" w:rsidRDefault="00F624A4" w:rsidP="00285DDE">
      <w:pPr>
        <w:spacing w:after="120"/>
        <w:ind w:left="1985" w:hanging="1985"/>
      </w:pPr>
      <w:r>
        <w:t xml:space="preserve">[3] </w:t>
      </w:r>
      <w:r w:rsidR="00B9425D">
        <w:t>R4-250</w:t>
      </w:r>
      <w:r w:rsidR="000C2414">
        <w:t>2592, WF on RRM requirements for NR_RRM_Ph5_Part1, 3GPP TSG-RAN WG4 #114.</w:t>
      </w:r>
    </w:p>
    <w:sectPr w:rsidR="00F624A4" w:rsidRPr="00DF6D52" w:rsidSect="00285DDE">
      <w:pgSz w:w="11898" w:h="16827"/>
      <w:pgMar w:top="1416" w:right="1133" w:bottom="1133" w:left="1133" w:header="850" w:footer="3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DD669D"/>
    <w:multiLevelType w:val="hybridMultilevel"/>
    <w:tmpl w:val="0D8C0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B061F"/>
    <w:multiLevelType w:val="hybridMultilevel"/>
    <w:tmpl w:val="685AA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C43F2"/>
    <w:multiLevelType w:val="hybridMultilevel"/>
    <w:tmpl w:val="DAD6DA94"/>
    <w:lvl w:ilvl="0" w:tplc="18D62798">
      <w:start w:val="1"/>
      <w:numFmt w:val="bullet"/>
      <w:lvlText w:val="•"/>
      <w:lvlJc w:val="left"/>
      <w:pPr>
        <w:tabs>
          <w:tab w:val="num" w:pos="720"/>
        </w:tabs>
        <w:ind w:left="720" w:hanging="360"/>
      </w:pPr>
      <w:rPr>
        <w:rFonts w:ascii="Arial" w:hAnsi="Arial" w:hint="default"/>
      </w:rPr>
    </w:lvl>
    <w:lvl w:ilvl="1" w:tplc="7F44ECF8" w:tentative="1">
      <w:start w:val="1"/>
      <w:numFmt w:val="bullet"/>
      <w:lvlText w:val="•"/>
      <w:lvlJc w:val="left"/>
      <w:pPr>
        <w:tabs>
          <w:tab w:val="num" w:pos="1440"/>
        </w:tabs>
        <w:ind w:left="1440" w:hanging="360"/>
      </w:pPr>
      <w:rPr>
        <w:rFonts w:ascii="Arial" w:hAnsi="Arial" w:hint="default"/>
      </w:rPr>
    </w:lvl>
    <w:lvl w:ilvl="2" w:tplc="AE58106A" w:tentative="1">
      <w:start w:val="1"/>
      <w:numFmt w:val="bullet"/>
      <w:lvlText w:val="•"/>
      <w:lvlJc w:val="left"/>
      <w:pPr>
        <w:tabs>
          <w:tab w:val="num" w:pos="2160"/>
        </w:tabs>
        <w:ind w:left="2160" w:hanging="360"/>
      </w:pPr>
      <w:rPr>
        <w:rFonts w:ascii="Arial" w:hAnsi="Arial" w:hint="default"/>
      </w:rPr>
    </w:lvl>
    <w:lvl w:ilvl="3" w:tplc="1C7C3E00" w:tentative="1">
      <w:start w:val="1"/>
      <w:numFmt w:val="bullet"/>
      <w:lvlText w:val="•"/>
      <w:lvlJc w:val="left"/>
      <w:pPr>
        <w:tabs>
          <w:tab w:val="num" w:pos="2880"/>
        </w:tabs>
        <w:ind w:left="2880" w:hanging="360"/>
      </w:pPr>
      <w:rPr>
        <w:rFonts w:ascii="Arial" w:hAnsi="Arial" w:hint="default"/>
      </w:rPr>
    </w:lvl>
    <w:lvl w:ilvl="4" w:tplc="0B82D89A" w:tentative="1">
      <w:start w:val="1"/>
      <w:numFmt w:val="bullet"/>
      <w:lvlText w:val="•"/>
      <w:lvlJc w:val="left"/>
      <w:pPr>
        <w:tabs>
          <w:tab w:val="num" w:pos="3600"/>
        </w:tabs>
        <w:ind w:left="3600" w:hanging="360"/>
      </w:pPr>
      <w:rPr>
        <w:rFonts w:ascii="Arial" w:hAnsi="Arial" w:hint="default"/>
      </w:rPr>
    </w:lvl>
    <w:lvl w:ilvl="5" w:tplc="13C850B2" w:tentative="1">
      <w:start w:val="1"/>
      <w:numFmt w:val="bullet"/>
      <w:lvlText w:val="•"/>
      <w:lvlJc w:val="left"/>
      <w:pPr>
        <w:tabs>
          <w:tab w:val="num" w:pos="4320"/>
        </w:tabs>
        <w:ind w:left="4320" w:hanging="360"/>
      </w:pPr>
      <w:rPr>
        <w:rFonts w:ascii="Arial" w:hAnsi="Arial" w:hint="default"/>
      </w:rPr>
    </w:lvl>
    <w:lvl w:ilvl="6" w:tplc="43489BC0" w:tentative="1">
      <w:start w:val="1"/>
      <w:numFmt w:val="bullet"/>
      <w:lvlText w:val="•"/>
      <w:lvlJc w:val="left"/>
      <w:pPr>
        <w:tabs>
          <w:tab w:val="num" w:pos="5040"/>
        </w:tabs>
        <w:ind w:left="5040" w:hanging="360"/>
      </w:pPr>
      <w:rPr>
        <w:rFonts w:ascii="Arial" w:hAnsi="Arial" w:hint="default"/>
      </w:rPr>
    </w:lvl>
    <w:lvl w:ilvl="7" w:tplc="C4C654E0" w:tentative="1">
      <w:start w:val="1"/>
      <w:numFmt w:val="bullet"/>
      <w:lvlText w:val="•"/>
      <w:lvlJc w:val="left"/>
      <w:pPr>
        <w:tabs>
          <w:tab w:val="num" w:pos="5760"/>
        </w:tabs>
        <w:ind w:left="5760" w:hanging="360"/>
      </w:pPr>
      <w:rPr>
        <w:rFonts w:ascii="Arial" w:hAnsi="Arial" w:hint="default"/>
      </w:rPr>
    </w:lvl>
    <w:lvl w:ilvl="8" w:tplc="808032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4B607B"/>
    <w:multiLevelType w:val="hybridMultilevel"/>
    <w:tmpl w:val="F8C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5852E9A"/>
    <w:multiLevelType w:val="hybridMultilevel"/>
    <w:tmpl w:val="FDC4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12746971">
    <w:abstractNumId w:val="3"/>
  </w:num>
  <w:num w:numId="2" w16cid:durableId="1173834553">
    <w:abstractNumId w:val="6"/>
  </w:num>
  <w:num w:numId="3" w16cid:durableId="798450685">
    <w:abstractNumId w:val="7"/>
  </w:num>
  <w:num w:numId="4" w16cid:durableId="1640497926">
    <w:abstractNumId w:val="9"/>
  </w:num>
  <w:num w:numId="5" w16cid:durableId="1415514221">
    <w:abstractNumId w:val="4"/>
  </w:num>
  <w:num w:numId="6" w16cid:durableId="1617060337">
    <w:abstractNumId w:val="1"/>
  </w:num>
  <w:num w:numId="7" w16cid:durableId="550918356">
    <w:abstractNumId w:val="2"/>
  </w:num>
  <w:num w:numId="8" w16cid:durableId="560873205">
    <w:abstractNumId w:val="8"/>
  </w:num>
  <w:num w:numId="9" w16cid:durableId="370813739">
    <w:abstractNumId w:val="5"/>
  </w:num>
  <w:num w:numId="10" w16cid:durableId="1942764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DDE"/>
    <w:rsid w:val="00074BE0"/>
    <w:rsid w:val="000A49D0"/>
    <w:rsid w:val="000B2373"/>
    <w:rsid w:val="000C2414"/>
    <w:rsid w:val="00124BA9"/>
    <w:rsid w:val="0013012E"/>
    <w:rsid w:val="00175DB0"/>
    <w:rsid w:val="00186EAD"/>
    <w:rsid w:val="001949C6"/>
    <w:rsid w:val="0019783D"/>
    <w:rsid w:val="001F1239"/>
    <w:rsid w:val="001F4CB4"/>
    <w:rsid w:val="00265A9F"/>
    <w:rsid w:val="00272EB9"/>
    <w:rsid w:val="00282ED3"/>
    <w:rsid w:val="00285DDE"/>
    <w:rsid w:val="00297324"/>
    <w:rsid w:val="002B51A2"/>
    <w:rsid w:val="002F347E"/>
    <w:rsid w:val="00334739"/>
    <w:rsid w:val="00394961"/>
    <w:rsid w:val="003C1F1C"/>
    <w:rsid w:val="00423B72"/>
    <w:rsid w:val="00424494"/>
    <w:rsid w:val="004533ED"/>
    <w:rsid w:val="0047142D"/>
    <w:rsid w:val="00476048"/>
    <w:rsid w:val="004B7507"/>
    <w:rsid w:val="004E3DF4"/>
    <w:rsid w:val="004E4B8A"/>
    <w:rsid w:val="00524696"/>
    <w:rsid w:val="005A5548"/>
    <w:rsid w:val="005A778A"/>
    <w:rsid w:val="005E27B3"/>
    <w:rsid w:val="00611917"/>
    <w:rsid w:val="006C7208"/>
    <w:rsid w:val="00756BD5"/>
    <w:rsid w:val="00772712"/>
    <w:rsid w:val="007E76D3"/>
    <w:rsid w:val="007F4645"/>
    <w:rsid w:val="0081537F"/>
    <w:rsid w:val="008906DF"/>
    <w:rsid w:val="0090610F"/>
    <w:rsid w:val="00955EE4"/>
    <w:rsid w:val="0098330C"/>
    <w:rsid w:val="009A0C23"/>
    <w:rsid w:val="009B224D"/>
    <w:rsid w:val="009E0276"/>
    <w:rsid w:val="00A552FE"/>
    <w:rsid w:val="00A56DA8"/>
    <w:rsid w:val="00B07ED9"/>
    <w:rsid w:val="00B43FE6"/>
    <w:rsid w:val="00B9425D"/>
    <w:rsid w:val="00BA1E8C"/>
    <w:rsid w:val="00C231B7"/>
    <w:rsid w:val="00C728A7"/>
    <w:rsid w:val="00CB4806"/>
    <w:rsid w:val="00CB6614"/>
    <w:rsid w:val="00D61678"/>
    <w:rsid w:val="00D70EF7"/>
    <w:rsid w:val="00D91368"/>
    <w:rsid w:val="00D962FE"/>
    <w:rsid w:val="00DD2343"/>
    <w:rsid w:val="00DE2739"/>
    <w:rsid w:val="00DF02D0"/>
    <w:rsid w:val="00DF6D52"/>
    <w:rsid w:val="00E16B5B"/>
    <w:rsid w:val="00E716C3"/>
    <w:rsid w:val="00E779B0"/>
    <w:rsid w:val="00F26B07"/>
    <w:rsid w:val="00F61292"/>
    <w:rsid w:val="00F624A4"/>
    <w:rsid w:val="00FE3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57FC"/>
  <w15:chartTrackingRefBased/>
  <w15:docId w15:val="{A1EFFEA2-E73A-4A19-8413-A61F70F7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324"/>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285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85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5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5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5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5D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5D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5D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5D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D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85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5D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5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5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5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5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5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5DDE"/>
    <w:rPr>
      <w:rFonts w:eastAsiaTheme="majorEastAsia" w:cstheme="majorBidi"/>
      <w:color w:val="272727" w:themeColor="text1" w:themeTint="D8"/>
    </w:rPr>
  </w:style>
  <w:style w:type="paragraph" w:styleId="Title">
    <w:name w:val="Title"/>
    <w:basedOn w:val="Normal"/>
    <w:next w:val="Normal"/>
    <w:link w:val="TitleChar"/>
    <w:uiPriority w:val="10"/>
    <w:qFormat/>
    <w:rsid w:val="00285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5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5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5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5DDE"/>
    <w:pPr>
      <w:spacing w:before="160"/>
      <w:jc w:val="center"/>
    </w:pPr>
    <w:rPr>
      <w:i/>
      <w:iCs/>
      <w:color w:val="404040" w:themeColor="text1" w:themeTint="BF"/>
    </w:rPr>
  </w:style>
  <w:style w:type="character" w:customStyle="1" w:styleId="QuoteChar">
    <w:name w:val="Quote Char"/>
    <w:basedOn w:val="DefaultParagraphFont"/>
    <w:link w:val="Quote"/>
    <w:uiPriority w:val="29"/>
    <w:rsid w:val="00285DDE"/>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85DDE"/>
    <w:pPr>
      <w:ind w:left="720"/>
      <w:contextualSpacing/>
    </w:pPr>
  </w:style>
  <w:style w:type="character" w:styleId="IntenseEmphasis">
    <w:name w:val="Intense Emphasis"/>
    <w:basedOn w:val="DefaultParagraphFont"/>
    <w:uiPriority w:val="21"/>
    <w:qFormat/>
    <w:rsid w:val="00285DDE"/>
    <w:rPr>
      <w:i/>
      <w:iCs/>
      <w:color w:val="2F5496" w:themeColor="accent1" w:themeShade="BF"/>
    </w:rPr>
  </w:style>
  <w:style w:type="paragraph" w:styleId="IntenseQuote">
    <w:name w:val="Intense Quote"/>
    <w:basedOn w:val="Normal"/>
    <w:next w:val="Normal"/>
    <w:link w:val="IntenseQuoteChar"/>
    <w:uiPriority w:val="30"/>
    <w:qFormat/>
    <w:rsid w:val="00285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5DDE"/>
    <w:rPr>
      <w:i/>
      <w:iCs/>
      <w:color w:val="2F5496" w:themeColor="accent1" w:themeShade="BF"/>
    </w:rPr>
  </w:style>
  <w:style w:type="character" w:styleId="IntenseReference">
    <w:name w:val="Intense Reference"/>
    <w:basedOn w:val="DefaultParagraphFont"/>
    <w:uiPriority w:val="32"/>
    <w:qFormat/>
    <w:rsid w:val="00285DDE"/>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5DDE"/>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85DDE"/>
    <w:rPr>
      <w:rFonts w:ascii="Arial" w:eastAsiaTheme="minorEastAsia" w:hAnsi="Arial" w:cs="Times New Roman"/>
      <w:b/>
      <w:noProof/>
      <w:sz w:val="18"/>
      <w:szCs w:val="20"/>
      <w:lang w:eastAsia="ko-KR"/>
    </w:rPr>
  </w:style>
  <w:style w:type="paragraph" w:customStyle="1" w:styleId="B1">
    <w:name w:val="B1"/>
    <w:basedOn w:val="List"/>
    <w:link w:val="B1Char"/>
    <w:qFormat/>
    <w:rsid w:val="00285DDE"/>
    <w:pPr>
      <w:ind w:left="568" w:hanging="284"/>
      <w:contextualSpacing w:val="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85DDE"/>
  </w:style>
  <w:style w:type="character" w:customStyle="1" w:styleId="B1Char">
    <w:name w:val="B1 Char"/>
    <w:link w:val="B1"/>
    <w:qFormat/>
    <w:rsid w:val="00285DDE"/>
    <w:rPr>
      <w:rFonts w:ascii="Times New Roman" w:eastAsiaTheme="minorEastAsia" w:hAnsi="Times New Roman" w:cs="Times New Roman"/>
      <w:sz w:val="20"/>
      <w:szCs w:val="20"/>
      <w:lang w:val="en-GB" w:eastAsia="ko-KR"/>
    </w:rPr>
  </w:style>
  <w:style w:type="table" w:styleId="TableGrid">
    <w:name w:val="Table Grid"/>
    <w:aliases w:val="SGS Table Basic 1"/>
    <w:basedOn w:val="TableNormal"/>
    <w:qFormat/>
    <w:rsid w:val="00285DD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285DD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41326">
      <w:bodyDiv w:val="1"/>
      <w:marLeft w:val="0"/>
      <w:marRight w:val="0"/>
      <w:marTop w:val="0"/>
      <w:marBottom w:val="0"/>
      <w:divBdr>
        <w:top w:val="none" w:sz="0" w:space="0" w:color="auto"/>
        <w:left w:val="none" w:sz="0" w:space="0" w:color="auto"/>
        <w:bottom w:val="none" w:sz="0" w:space="0" w:color="auto"/>
        <w:right w:val="none" w:sz="0" w:space="0" w:color="auto"/>
      </w:divBdr>
    </w:div>
    <w:div w:id="177223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2025-05-09T20:51:00Z</dcterms:created>
  <dcterms:modified xsi:type="dcterms:W3CDTF">2025-05-09T20:51:00Z</dcterms:modified>
</cp:coreProperties>
</file>